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HAIN CELESTIAL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CastleKnight Master Fund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8,995,345.00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8,995,345.00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8,995,345.00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CastleKnight Fund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8,995,345.00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8,995,345.00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8,995,345.00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CastleKnight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8,995,345.00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8,995,345.00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8,995,345.00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CastleKnight Management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8,995,345.00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8,995,345.00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8,995,345.00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Weitman Capital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JERSEY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8,995,345.00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8,995,345.00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8,995,345.00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Aaron Weitman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8,995,345.00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8,995,345.00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8,995,345.00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item1to9"/>
      <w:bookmarkStart w:id="31" w:name="item1to9"/>
      <w:bookmarkEnd w:id="31"/>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HAIN CELESTIAL GROUP INC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221 River Street, Hoboken, NJ 07030</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CastleKnight Master Fund LP CastleKnight Fund GP LLC CastleKnight Management LP CastleKnight Management GP LLC Weitman Capital LLC Aaron Weitman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CastleKnight Master Fund LP Maples Corporate Services Limited P.O. Box 309 Ugland House Grand Cayman KY1-1104 Cayman Islands CastleKnight Fund GP LLC 888 Seventh Avenue, 24th Floor New York, New York 10019 United States of America CastleKnight Management LP 888 Seventh Avenue, 24th Floor New York, New York 10019 United States of America CastleKnight Management GP LLC 888 Seventh Avenue, 24th Floor New York, New York 10019 United States of America Weitman Capital LLC c/o Aaron Weitman c/o CastleKnight Management LP 888 Seventh Avenue, 24th Floor New York, New York 10019 United States of America Aaron Weitman c/o CastleKnight Management LP 888 Seventh Avenue, 24th Floor New York, New York 10019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CastleKnight Master Fund LP - Cayman Islands CastleKnight Fund GP LLC - Delaware CastleKnight Management LP - Delaware CastleKnight Management GP LLC - Delaware Weitman Capital LLC - New Jersey Aaron Weitman -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$.01 per share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CastleKnight Master Fund LP - 8,995,345 CastleKnight Fund GP LLC - 8,995,345 CastleKnight Management LP - 8,995,345 CastleKnight Management GP LLC - 8,995,345 Weitman Capital LLC - 8,995,345 Aaron Weitman - 8,995,345</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CastleKnight Master Fund LP - 9.97% CastleKnight Fund GP LLC - 9.97% CastleKnight Management LP - 9.97% CastleKnight Management GP LLC - 9.97% Weitman Capital LLC - 9.97% Aaron Weitman - 9.97%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CastleKnight Master Fund LP - 0 CastleKnight Fund GP LLC - 0 CastleKnight Management LP - 0 CastleKnight Management GP LLC - 0 Weitman Capital LLC - 0 Aaron Weitman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CastleKnight Master Fund LP - 8,995,345 CastleKnight Fund GP LLC - 8,995,345 CastleKnight Management LP - 8,995,345 CastleKnight Management GP LLC - 8,995,345 Weitman Capital LLC - 8,995,345 Aaron Weitman - 8,995,345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CastleKnight Master Fund LP - 0 CastleKnight Fund GP LLC - 0 CastleKnight Management LP - 0 CastleKnight Management GP LLC - 0 Weitman Capital LLC - 0 Aaron Weitman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CastleKnight Master Fund LP - 8,995,345 CastleKnight Fund GP LLC - 8,995,345 CastleKnight Management LP - 8,995,345 CastleKnight Management GP LLC - 8,995,345 Weitman Capital LLC - 8,995,345 Aaron Weitman - 8,995,345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Please see Exhibit B attached hereto.</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certifications"/>
      <w:bookmarkStart w:id="33" w:name="certifications"/>
      <w:bookmarkEnd w:id="3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signatureInfo"/>
      <w:bookmarkStart w:id="35" w:name="signatureInfo"/>
      <w:bookmarkEnd w:id="3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90" w:type="dxa"/>
        <w:jc w:val="left"/>
        <w:tblInd w:w="0" w:type="dxa"/>
        <w:tblLayout w:type="fixed"/>
        <w:tblCellMar>
          <w:top w:w="28" w:type="dxa"/>
          <w:left w:w="28" w:type="dxa"/>
          <w:bottom w:w="28" w:type="dxa"/>
          <w:right w:w="28" w:type="dxa"/>
        </w:tblCellMar>
      </w:tblPr>
      <w:tblGrid>
        <w:gridCol w:w="3145"/>
        <w:gridCol w:w="3145"/>
      </w:tblGrid>
      <w:tr>
        <w:trPr/>
        <w:tc>
          <w:tcPr>
            <w:tcW w:w="3145" w:type="dxa"/>
            <w:tcBorders/>
            <w:vAlign w:val="center"/>
          </w:tcPr>
          <w:p>
            <w:pPr>
              <w:pStyle w:val="TableContents"/>
              <w:bidi w:val="0"/>
              <w:spacing w:before="0" w:after="0"/>
              <w:jc w:val="left"/>
              <w:rPr/>
            </w:pPr>
            <w:r>
              <w:rPr/>
              <w:t> </w:t>
            </w:r>
          </w:p>
          <w:tbl>
            <w:tblPr>
              <w:tblW w:w="3016" w:type="dxa"/>
              <w:jc w:val="left"/>
              <w:tblInd w:w="0" w:type="dxa"/>
              <w:tblLayout w:type="fixed"/>
              <w:tblCellMar>
                <w:top w:w="28" w:type="dxa"/>
                <w:left w:w="28" w:type="dxa"/>
                <w:bottom w:w="28" w:type="dxa"/>
                <w:right w:w="28" w:type="dxa"/>
              </w:tblCellMar>
            </w:tblPr>
            <w:tblGrid>
              <w:gridCol w:w="3016"/>
            </w:tblGrid>
            <w:tr>
              <w:trPr/>
              <w:tc>
                <w:tcPr>
                  <w:tcW w:w="3016" w:type="dxa"/>
                  <w:tcBorders/>
                  <w:vAlign w:val="center"/>
                </w:tcPr>
                <w:p>
                  <w:pPr>
                    <w:pStyle w:val="TableContents"/>
                    <w:bidi w:val="0"/>
                    <w:spacing w:before="0" w:after="0"/>
                    <w:jc w:val="left"/>
                    <w:rPr/>
                  </w:pPr>
                  <w:r>
                    <w:rPr/>
                    <w:t>CastleKnight Master Fund LP</w:t>
                  </w:r>
                </w:p>
              </w:tc>
            </w:tr>
          </w:tbl>
          <w:p>
            <w:pPr>
              <w:pStyle w:val="TableContents"/>
              <w:bidi w:val="0"/>
              <w:spacing w:before="0" w:after="283"/>
              <w:jc w:val="left"/>
              <w:rPr/>
            </w:pPr>
            <w:r>
              <w:rPr/>
            </w:r>
          </w:p>
        </w:tc>
        <w:tc>
          <w:tcPr>
            <w:tcW w:w="31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2"/>
        <w:gridCol w:w="4353"/>
      </w:tblGrid>
      <w:tr>
        <w:trPr/>
        <w:tc>
          <w:tcPr>
            <w:tcW w:w="58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By: CastleKnight Fund GP LLC, its general partner, By: Weitman Capital LLC, its managing member, By: /s/ Aaron Weitman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Aaron Weitman,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6000" w:type="dxa"/>
        <w:jc w:val="left"/>
        <w:tblInd w:w="0" w:type="dxa"/>
        <w:tblLayout w:type="fixed"/>
        <w:tblCellMar>
          <w:top w:w="28" w:type="dxa"/>
          <w:left w:w="28" w:type="dxa"/>
          <w:bottom w:w="28" w:type="dxa"/>
          <w:right w:w="28" w:type="dxa"/>
        </w:tblCellMar>
      </w:tblPr>
      <w:tblGrid>
        <w:gridCol w:w="3000"/>
        <w:gridCol w:w="3000"/>
      </w:tblGrid>
      <w:tr>
        <w:trPr/>
        <w:tc>
          <w:tcPr>
            <w:tcW w:w="3000" w:type="dxa"/>
            <w:tcBorders/>
            <w:vAlign w:val="center"/>
          </w:tcPr>
          <w:p>
            <w:pPr>
              <w:pStyle w:val="TableContents"/>
              <w:bidi w:val="0"/>
              <w:spacing w:before="0" w:after="0"/>
              <w:jc w:val="left"/>
              <w:rPr/>
            </w:pPr>
            <w:r>
              <w:rPr/>
              <w:t> </w:t>
            </w:r>
          </w:p>
          <w:tbl>
            <w:tblPr>
              <w:tblW w:w="2866" w:type="dxa"/>
              <w:jc w:val="left"/>
              <w:tblInd w:w="0" w:type="dxa"/>
              <w:tblLayout w:type="fixed"/>
              <w:tblCellMar>
                <w:top w:w="28" w:type="dxa"/>
                <w:left w:w="28" w:type="dxa"/>
                <w:bottom w:w="28" w:type="dxa"/>
                <w:right w:w="28" w:type="dxa"/>
              </w:tblCellMar>
            </w:tblPr>
            <w:tblGrid>
              <w:gridCol w:w="2866"/>
            </w:tblGrid>
            <w:tr>
              <w:trPr/>
              <w:tc>
                <w:tcPr>
                  <w:tcW w:w="2866" w:type="dxa"/>
                  <w:tcBorders/>
                  <w:vAlign w:val="center"/>
                </w:tcPr>
                <w:p>
                  <w:pPr>
                    <w:pStyle w:val="TableContents"/>
                    <w:bidi w:val="0"/>
                    <w:spacing w:before="0" w:after="0"/>
                    <w:jc w:val="left"/>
                    <w:rPr/>
                  </w:pPr>
                  <w:r>
                    <w:rPr/>
                    <w:t>CastleKnight Fund GP LLC</w:t>
                  </w:r>
                </w:p>
              </w:tc>
            </w:tr>
          </w:tbl>
          <w:p>
            <w:pPr>
              <w:pStyle w:val="TableContents"/>
              <w:bidi w:val="0"/>
              <w:spacing w:before="0" w:after="283"/>
              <w:jc w:val="left"/>
              <w:rPr/>
            </w:pPr>
            <w:r>
              <w:rPr/>
            </w:r>
          </w:p>
        </w:tc>
        <w:tc>
          <w:tcPr>
            <w:tcW w:w="3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6"/>
        <w:gridCol w:w="4349"/>
      </w:tblGrid>
      <w:tr>
        <w:trPr/>
        <w:tc>
          <w:tcPr>
            <w:tcW w:w="58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By: Weitman Capital LLC, its managing member, By: /s/ Aaron Weitman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Aaron Weitman, Manager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9" w:type="dxa"/>
            <w:tcBorders/>
            <w:vAlign w:val="center"/>
          </w:tcPr>
          <w:p>
            <w:pPr>
              <w:pStyle w:val="TableContents"/>
              <w:bidi w:val="0"/>
              <w:spacing w:before="0" w:after="283"/>
              <w:jc w:val="left"/>
              <w:rPr>
                <w:sz w:val="4"/>
                <w:szCs w:val="4"/>
              </w:rPr>
            </w:pPr>
            <w:r>
              <w:rPr>
                <w:sz w:val="4"/>
                <w:szCs w:val="4"/>
              </w:rPr>
            </w:r>
          </w:p>
        </w:tc>
      </w:tr>
    </w:tbl>
    <w:tbl>
      <w:tblPr>
        <w:tblW w:w="6348" w:type="dxa"/>
        <w:jc w:val="left"/>
        <w:tblInd w:w="0" w:type="dxa"/>
        <w:tblLayout w:type="fixed"/>
        <w:tblCellMar>
          <w:top w:w="28" w:type="dxa"/>
          <w:left w:w="28" w:type="dxa"/>
          <w:bottom w:w="28" w:type="dxa"/>
          <w:right w:w="28" w:type="dxa"/>
        </w:tblCellMar>
      </w:tblPr>
      <w:tblGrid>
        <w:gridCol w:w="3174"/>
        <w:gridCol w:w="3174"/>
      </w:tblGrid>
      <w:tr>
        <w:trPr/>
        <w:tc>
          <w:tcPr>
            <w:tcW w:w="3174" w:type="dxa"/>
            <w:tcBorders/>
            <w:vAlign w:val="center"/>
          </w:tcPr>
          <w:p>
            <w:pPr>
              <w:pStyle w:val="TableContents"/>
              <w:bidi w:val="0"/>
              <w:spacing w:before="0" w:after="0"/>
              <w:jc w:val="left"/>
              <w:rPr/>
            </w:pPr>
            <w:r>
              <w:rPr/>
              <w:t> </w:t>
            </w:r>
          </w:p>
          <w:tbl>
            <w:tblPr>
              <w:tblW w:w="3046" w:type="dxa"/>
              <w:jc w:val="left"/>
              <w:tblInd w:w="0" w:type="dxa"/>
              <w:tblLayout w:type="fixed"/>
              <w:tblCellMar>
                <w:top w:w="28" w:type="dxa"/>
                <w:left w:w="28" w:type="dxa"/>
                <w:bottom w:w="28" w:type="dxa"/>
                <w:right w:w="28" w:type="dxa"/>
              </w:tblCellMar>
            </w:tblPr>
            <w:tblGrid>
              <w:gridCol w:w="3046"/>
            </w:tblGrid>
            <w:tr>
              <w:trPr/>
              <w:tc>
                <w:tcPr>
                  <w:tcW w:w="3046" w:type="dxa"/>
                  <w:tcBorders/>
                  <w:vAlign w:val="center"/>
                </w:tcPr>
                <w:p>
                  <w:pPr>
                    <w:pStyle w:val="TableContents"/>
                    <w:bidi w:val="0"/>
                    <w:spacing w:before="0" w:after="0"/>
                    <w:jc w:val="left"/>
                    <w:rPr/>
                  </w:pPr>
                  <w:r>
                    <w:rPr/>
                    <w:t>CastleKnight Management LP</w:t>
                  </w:r>
                </w:p>
              </w:tc>
            </w:tr>
          </w:tbl>
          <w:p>
            <w:pPr>
              <w:pStyle w:val="TableContents"/>
              <w:bidi w:val="0"/>
              <w:spacing w:before="0" w:after="283"/>
              <w:jc w:val="left"/>
              <w:rPr/>
            </w:pPr>
            <w:r>
              <w:rPr/>
            </w:r>
          </w:p>
        </w:tc>
        <w:tc>
          <w:tcPr>
            <w:tcW w:w="31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By: CastleKnight Management GP LLC, its general partner, By: Weitman Capital LLC, its managing member, By: /s/ Aaron Weitman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Aaron Weitman, Manager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tbl>
      <w:tblPr>
        <w:tblW w:w="7414" w:type="dxa"/>
        <w:jc w:val="left"/>
        <w:tblInd w:w="0" w:type="dxa"/>
        <w:tblLayout w:type="fixed"/>
        <w:tblCellMar>
          <w:top w:w="28" w:type="dxa"/>
          <w:left w:w="28" w:type="dxa"/>
          <w:bottom w:w="28" w:type="dxa"/>
          <w:right w:w="28" w:type="dxa"/>
        </w:tblCellMar>
      </w:tblPr>
      <w:tblGrid>
        <w:gridCol w:w="3707"/>
        <w:gridCol w:w="3707"/>
      </w:tblGrid>
      <w:tr>
        <w:trPr/>
        <w:tc>
          <w:tcPr>
            <w:tcW w:w="3707" w:type="dxa"/>
            <w:tcBorders/>
            <w:vAlign w:val="center"/>
          </w:tcPr>
          <w:p>
            <w:pPr>
              <w:pStyle w:val="TableContents"/>
              <w:bidi w:val="0"/>
              <w:spacing w:before="0" w:after="0"/>
              <w:jc w:val="left"/>
              <w:rPr/>
            </w:pPr>
            <w:r>
              <w:rPr/>
              <w:t> </w:t>
            </w:r>
          </w:p>
          <w:tbl>
            <w:tblPr>
              <w:tblW w:w="3601" w:type="dxa"/>
              <w:jc w:val="left"/>
              <w:tblInd w:w="0" w:type="dxa"/>
              <w:tblLayout w:type="fixed"/>
              <w:tblCellMar>
                <w:top w:w="28" w:type="dxa"/>
                <w:left w:w="28" w:type="dxa"/>
                <w:bottom w:w="28" w:type="dxa"/>
                <w:right w:w="28" w:type="dxa"/>
              </w:tblCellMar>
            </w:tblPr>
            <w:tblGrid>
              <w:gridCol w:w="3601"/>
            </w:tblGrid>
            <w:tr>
              <w:trPr/>
              <w:tc>
                <w:tcPr>
                  <w:tcW w:w="3601" w:type="dxa"/>
                  <w:tcBorders/>
                  <w:vAlign w:val="center"/>
                </w:tcPr>
                <w:p>
                  <w:pPr>
                    <w:pStyle w:val="TableContents"/>
                    <w:bidi w:val="0"/>
                    <w:spacing w:before="0" w:after="0"/>
                    <w:jc w:val="left"/>
                    <w:rPr/>
                  </w:pPr>
                  <w:r>
                    <w:rPr/>
                    <w:t>CastleKnight Management GP LLC</w:t>
                  </w:r>
                </w:p>
              </w:tc>
            </w:tr>
          </w:tbl>
          <w:p>
            <w:pPr>
              <w:pStyle w:val="TableContents"/>
              <w:bidi w:val="0"/>
              <w:spacing w:before="0" w:after="283"/>
              <w:jc w:val="left"/>
              <w:rPr/>
            </w:pPr>
            <w:r>
              <w:rPr/>
            </w:r>
          </w:p>
        </w:tc>
        <w:tc>
          <w:tcPr>
            <w:tcW w:w="37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6"/>
        <w:gridCol w:w="4349"/>
      </w:tblGrid>
      <w:tr>
        <w:trPr/>
        <w:tc>
          <w:tcPr>
            <w:tcW w:w="58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By: Weitman Capital LLC, its managing member, By: /s/ Aaron Weitman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Aaron Weitman, Manager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9" w:type="dxa"/>
            <w:tcBorders/>
            <w:vAlign w:val="center"/>
          </w:tcPr>
          <w:p>
            <w:pPr>
              <w:pStyle w:val="TableContents"/>
              <w:bidi w:val="0"/>
              <w:spacing w:before="0" w:after="283"/>
              <w:jc w:val="left"/>
              <w:rPr>
                <w:sz w:val="4"/>
                <w:szCs w:val="4"/>
              </w:rPr>
            </w:pPr>
            <w:r>
              <w:rPr>
                <w:sz w:val="4"/>
                <w:szCs w:val="4"/>
              </w:rPr>
            </w:r>
          </w:p>
        </w:tc>
      </w:tr>
    </w:tbl>
    <w:tbl>
      <w:tblPr>
        <w:tblW w:w="4784" w:type="dxa"/>
        <w:jc w:val="left"/>
        <w:tblInd w:w="0" w:type="dxa"/>
        <w:tblLayout w:type="fixed"/>
        <w:tblCellMar>
          <w:top w:w="28" w:type="dxa"/>
          <w:left w:w="28" w:type="dxa"/>
          <w:bottom w:w="28" w:type="dxa"/>
          <w:right w:w="28" w:type="dxa"/>
        </w:tblCellMar>
      </w:tblPr>
      <w:tblGrid>
        <w:gridCol w:w="2392"/>
        <w:gridCol w:w="2392"/>
      </w:tblGrid>
      <w:tr>
        <w:trPr/>
        <w:tc>
          <w:tcPr>
            <w:tcW w:w="2392" w:type="dxa"/>
            <w:tcBorders/>
            <w:vAlign w:val="center"/>
          </w:tcPr>
          <w:p>
            <w:pPr>
              <w:pStyle w:val="TableContents"/>
              <w:bidi w:val="0"/>
              <w:spacing w:before="0" w:after="0"/>
              <w:jc w:val="left"/>
              <w:rPr/>
            </w:pPr>
            <w:r>
              <w:rPr/>
              <w:t> </w:t>
            </w:r>
          </w:p>
          <w:tbl>
            <w:tblPr>
              <w:tblW w:w="2281" w:type="dxa"/>
              <w:jc w:val="left"/>
              <w:tblInd w:w="0" w:type="dxa"/>
              <w:tblLayout w:type="fixed"/>
              <w:tblCellMar>
                <w:top w:w="28" w:type="dxa"/>
                <w:left w:w="28" w:type="dxa"/>
                <w:bottom w:w="28" w:type="dxa"/>
                <w:right w:w="28" w:type="dxa"/>
              </w:tblCellMar>
            </w:tblPr>
            <w:tblGrid>
              <w:gridCol w:w="2281"/>
            </w:tblGrid>
            <w:tr>
              <w:trPr/>
              <w:tc>
                <w:tcPr>
                  <w:tcW w:w="2281" w:type="dxa"/>
                  <w:tcBorders/>
                  <w:vAlign w:val="center"/>
                </w:tcPr>
                <w:p>
                  <w:pPr>
                    <w:pStyle w:val="TableContents"/>
                    <w:bidi w:val="0"/>
                    <w:spacing w:before="0" w:after="0"/>
                    <w:jc w:val="left"/>
                    <w:rPr/>
                  </w:pPr>
                  <w:r>
                    <w:rPr/>
                    <w:t>Weitman Capital LLC</w:t>
                  </w:r>
                </w:p>
              </w:tc>
            </w:tr>
          </w:tbl>
          <w:p>
            <w:pPr>
              <w:pStyle w:val="TableContents"/>
              <w:bidi w:val="0"/>
              <w:spacing w:before="0" w:after="283"/>
              <w:jc w:val="left"/>
              <w:rPr/>
            </w:pPr>
            <w:r>
              <w:rPr/>
            </w:r>
          </w:p>
        </w:tc>
        <w:tc>
          <w:tcPr>
            <w:tcW w:w="23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6"/>
        <w:gridCol w:w="4349"/>
      </w:tblGrid>
      <w:tr>
        <w:trPr/>
        <w:tc>
          <w:tcPr>
            <w:tcW w:w="58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Aaron Weitman</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Aaron Weitman, Manager</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9"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Aaron Weitman</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Aaron Weitman</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Aaron Weitman</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Each Reporting Person disclaims beneficial ownership of the reported securities except to the extent of his or its pecuniary interest therein, and this report shall not be deemed an admission that such Reporting Person is the beneficial owner of the securities for purposes of Section 16 of the Securities Exchange Act of 1934, as amended, or for any other purpose.</w:t>
      </w:r>
    </w:p>
    <w:tbl>
      <w:tblPr>
        <w:tblW w:w="7366" w:type="dxa"/>
        <w:jc w:val="left"/>
        <w:tblInd w:w="0" w:type="dxa"/>
        <w:tblLayout w:type="fixed"/>
        <w:tblCellMar>
          <w:top w:w="28" w:type="dxa"/>
          <w:left w:w="28" w:type="dxa"/>
          <w:bottom w:w="28" w:type="dxa"/>
          <w:right w:w="28" w:type="dxa"/>
        </w:tblCellMar>
      </w:tblPr>
      <w:tblGrid>
        <w:gridCol w:w="7366"/>
      </w:tblGrid>
      <w:tr>
        <w:trPr/>
        <w:tc>
          <w:tcPr>
            <w:tcW w:w="7366" w:type="dxa"/>
            <w:tcBorders/>
            <w:vAlign w:val="center"/>
          </w:tcPr>
          <w:p>
            <w:pPr>
              <w:pStyle w:val="TableContents"/>
              <w:bidi w:val="0"/>
              <w:spacing w:before="0" w:after="283"/>
              <w:jc w:val="center"/>
              <w:rPr>
                <w:b/>
              </w:rPr>
            </w:pPr>
            <w:r>
              <w:rPr>
                <w:b/>
              </w:rPr>
              <w:t xml:space="preserve">Exhibit Information </w:t>
            </w:r>
          </w:p>
        </w:tc>
      </w:tr>
      <w:tr>
        <w:trPr/>
        <w:tc>
          <w:tcPr>
            <w:tcW w:w="7366" w:type="dxa"/>
            <w:tcBorders/>
            <w:vAlign w:val="center"/>
          </w:tcPr>
          <w:p>
            <w:pPr>
              <w:pStyle w:val="TableContents"/>
              <w:bidi w:val="0"/>
              <w:spacing w:before="0" w:after="283"/>
              <w:jc w:val="left"/>
              <w:rPr/>
            </w:pPr>
            <w:r>
              <w:rPr/>
              <w:t>Exhibit A - Joint Filing Agreement Exhibit B - Control Person Identification</w:t>
            </w:r>
          </w:p>
        </w:tc>
      </w:tr>
    </w:tbl>
    <w:p>
      <w:pPr>
        <w:pStyle w:val="TextBody"/>
        <w:bidi w:val="0"/>
        <w:spacing w:before="0" w:after="240"/>
        <w:jc w:val="right"/>
        <w:rPr>
          <w:rFonts w:ascii="Times New Roman;Times;Serif" w:hAnsi="Times New Roman;Times;Serif"/>
          <w:b w:val="false"/>
          <w:i w:val="false"/>
          <w:caps w:val="false"/>
          <w:smallCaps w:val="false"/>
          <w:sz w:val="22"/>
          <w:u w:val="single"/>
        </w:rPr>
      </w:pPr>
      <w:bookmarkStart w:id="36" w:name="p15051793_ex-a.htm"/>
      <w:bookmarkStart w:id="37" w:name="ksp15051793_exa"/>
      <w:bookmarkEnd w:id="36"/>
      <w:bookmarkEnd w:id="37"/>
      <w:r>
        <w:rPr>
          <w:rFonts w:ascii="Times New Roman;Times;Serif" w:hAnsi="Times New Roman;Times;Serif"/>
          <w:b w:val="false"/>
          <w:i w:val="false"/>
          <w:caps w:val="false"/>
          <w:smallCaps w:val="false"/>
          <w:sz w:val="22"/>
          <w:u w:val="single"/>
        </w:rPr>
        <w:t>Exhibit A</w:t>
      </w:r>
      <w:r>
        <w:br w:type="page"/>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JOINT FILING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agree that this Schedule 13G Amendment No. 1 dated August 14, 2026 relating to the Common Stock, par value $.01 per share, of THE HAIN CELESTIAL GROUP, INC. shall be filed on behalf of the undersigned.</w:t>
      </w:r>
    </w:p>
    <w:tbl>
      <w:tblPr>
        <w:tblW w:w="4880" w:type="dxa"/>
        <w:jc w:val="left"/>
        <w:tblInd w:w="0" w:type="dxa"/>
        <w:tblLayout w:type="fixed"/>
        <w:tblCellMar>
          <w:top w:w="0" w:type="dxa"/>
          <w:left w:w="0" w:type="dxa"/>
          <w:bottom w:w="0" w:type="dxa"/>
          <w:right w:w="0" w:type="dxa"/>
        </w:tblCellMar>
      </w:tblPr>
      <w:tblGrid>
        <w:gridCol w:w="75"/>
        <w:gridCol w:w="48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CASTLEKNIGHT MASTER FUND LP</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CastleKnight Fund GP LLC, its general partner</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Weitman Capital LLC, its managing member </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685" w:type="dxa"/>
        <w:jc w:val="left"/>
        <w:tblInd w:w="0" w:type="dxa"/>
        <w:tblLayout w:type="fixed"/>
        <w:tblCellMar>
          <w:top w:w="0" w:type="dxa"/>
          <w:left w:w="0" w:type="dxa"/>
          <w:bottom w:w="0" w:type="dxa"/>
          <w:right w:w="0" w:type="dxa"/>
        </w:tblCellMar>
      </w:tblPr>
      <w:tblGrid>
        <w:gridCol w:w="75"/>
        <w:gridCol w:w="46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1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CASTLEKNIGHT FUND GP LLC</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Weitman Capital LLC, its managing member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685" w:type="dxa"/>
        <w:jc w:val="left"/>
        <w:tblInd w:w="0" w:type="dxa"/>
        <w:tblLayout w:type="fixed"/>
        <w:tblCellMar>
          <w:top w:w="0" w:type="dxa"/>
          <w:left w:w="0" w:type="dxa"/>
          <w:bottom w:w="0" w:type="dxa"/>
          <w:right w:w="0" w:type="dxa"/>
        </w:tblCellMar>
      </w:tblPr>
      <w:tblGrid>
        <w:gridCol w:w="75"/>
        <w:gridCol w:w="46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1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CASTLEKNIGHT MANAGEMENT LP</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CastleKnight Management GP LLC,</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its general partner</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Weitman Capital LLC, its managing member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685" w:type="dxa"/>
        <w:jc w:val="left"/>
        <w:tblInd w:w="0" w:type="dxa"/>
        <w:tblLayout w:type="fixed"/>
        <w:tblCellMar>
          <w:top w:w="0" w:type="dxa"/>
          <w:left w:w="0" w:type="dxa"/>
          <w:bottom w:w="0" w:type="dxa"/>
          <w:right w:w="0" w:type="dxa"/>
        </w:tblCellMar>
      </w:tblPr>
      <w:tblGrid>
        <w:gridCol w:w="75"/>
        <w:gridCol w:w="46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1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CASTLEKNIGHT MANAGEMENT GP LLC</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Weitman Capital LLC, its managing member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675" w:type="dxa"/>
        <w:jc w:val="left"/>
        <w:tblInd w:w="0" w:type="dxa"/>
        <w:tblLayout w:type="fixed"/>
        <w:tblCellMar>
          <w:top w:w="0" w:type="dxa"/>
          <w:left w:w="0" w:type="dxa"/>
          <w:bottom w:w="0" w:type="dxa"/>
          <w:right w:w="0" w:type="dxa"/>
        </w:tblCellMar>
      </w:tblPr>
      <w:tblGrid>
        <w:gridCol w:w="75"/>
        <w:gridCol w:w="26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0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WEITMAN CAPITAL LLC</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2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2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255" w:type="dxa"/>
        <w:jc w:val="left"/>
        <w:tblInd w:w="0" w:type="dxa"/>
        <w:tblLayout w:type="fixed"/>
        <w:tblCellMar>
          <w:top w:w="0" w:type="dxa"/>
          <w:left w:w="0" w:type="dxa"/>
          <w:bottom w:w="0" w:type="dxa"/>
          <w:right w:w="0" w:type="dxa"/>
        </w:tblCellMar>
      </w:tblPr>
      <w:tblGrid>
        <w:gridCol w:w="75"/>
        <w:gridCol w:w="21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8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AARON WEITMAN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Aaron Weitman</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240"/>
        <w:jc w:val="right"/>
        <w:rPr>
          <w:rFonts w:ascii="Times New Roman;Times;Serif" w:hAnsi="Times New Roman;Times;Serif"/>
          <w:b w:val="false"/>
          <w:i w:val="false"/>
          <w:caps w:val="false"/>
          <w:smallCaps w:val="false"/>
          <w:sz w:val="22"/>
          <w:u w:val="single"/>
        </w:rPr>
      </w:pPr>
      <w:bookmarkStart w:id="38" w:name="p15051793_ex-b.htm"/>
      <w:bookmarkStart w:id="39" w:name="ksp15051793_exb"/>
      <w:bookmarkEnd w:id="38"/>
      <w:bookmarkEnd w:id="39"/>
      <w:r>
        <w:rPr>
          <w:rFonts w:ascii="Times New Roman;Times;Serif" w:hAnsi="Times New Roman;Times;Serif"/>
          <w:b w:val="false"/>
          <w:i w:val="false"/>
          <w:caps w:val="false"/>
          <w:smallCaps w:val="false"/>
          <w:sz w:val="22"/>
          <w:u w:val="single"/>
        </w:rPr>
        <w:t>Exhibit B</w:t>
      </w:r>
      <w:r>
        <w:br w:type="page"/>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CONTROL PERSON IDENTIFICATION</w:t>
      </w:r>
    </w:p>
    <w:p>
      <w:pPr>
        <w:pStyle w:val="TextBody"/>
        <w:bidi w:val="0"/>
        <w:spacing w:before="0" w:after="24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CastleKnight Management LP is the relevant entity for which Aaron Weitman may be considered a control person.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2069</Words>
  <Characters>10865</Characters>
  <CharactersWithSpaces>12833</CharactersWithSpaces>
  <Paragraphs>464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