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HAIN CELESTIAL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CHARLES SCHWAB INVESTMENT MANAGEMENT INC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3,162,966.00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3,162,966.00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3,162,966.00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SA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0"/>
        <w:gridCol w:w="9080"/>
        <w:gridCol w:w="155"/>
      </w:tblGrid>
      <w:tr>
        <w:trPr/>
        <w:tc>
          <w:tcPr>
            <w:tcW w:w="970" w:type="dxa"/>
            <w:tcBorders/>
            <w:vAlign w:val="center"/>
          </w:tcPr>
          <w:p>
            <w:pPr>
              <w:pStyle w:val="TableContents"/>
              <w:bidi w:val="0"/>
              <w:spacing w:before="0" w:after="283"/>
              <w:jc w:val="left"/>
              <w:rPr/>
            </w:pPr>
            <w:r>
              <w:rPr/>
              <w:t>Item 1.</w:t>
            </w:r>
          </w:p>
        </w:tc>
        <w:tc>
          <w:tcPr>
            <w:tcW w:w="90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Name of issuer: </w:t>
            </w:r>
          </w:p>
          <w:p>
            <w:pPr>
              <w:pStyle w:val="TableContents"/>
              <w:bidi w:val="0"/>
              <w:spacing w:before="0" w:after="0"/>
              <w:jc w:val="left"/>
              <w:rPr/>
            </w:pPr>
            <w:r>
              <w:rPr/>
              <w:t>HAIN CELESTIAL GROUP INC</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 RIVER STREET, 12TH FLOOR, HOBOKEN, NEW JERSEY 07030</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2.</w:t>
            </w:r>
          </w:p>
        </w:tc>
        <w:tc>
          <w:tcPr>
            <w:tcW w:w="90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CHARLES SCHWAB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425 Market Street, Suite 1700 San Francisco, CA 94105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(d)</w:t>
            </w:r>
          </w:p>
        </w:tc>
        <w:tc>
          <w:tcPr>
            <w:tcW w:w="90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3.</w:t>
            </w:r>
          </w:p>
        </w:tc>
        <w:tc>
          <w:tcPr>
            <w:tcW w:w="908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(d)</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(e)</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(f)</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(g)</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(h)</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(j)</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(k)</w:t>
            </w:r>
          </w:p>
        </w:tc>
        <w:tc>
          <w:tcPr>
            <w:tcW w:w="908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235" w:type="dxa"/>
            <w:gridSpan w:val="2"/>
            <w:tcBorders/>
            <w:vAlign w:val="center"/>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4.</w:t>
            </w:r>
          </w:p>
        </w:tc>
        <w:tc>
          <w:tcPr>
            <w:tcW w:w="908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(a)</w:t>
            </w:r>
          </w:p>
        </w:tc>
        <w:tc>
          <w:tcPr>
            <w:tcW w:w="90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3,162,966</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(b)</w:t>
            </w:r>
          </w:p>
        </w:tc>
        <w:tc>
          <w:tcPr>
            <w:tcW w:w="90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3.5  %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(c)</w:t>
            </w:r>
          </w:p>
        </w:tc>
        <w:tc>
          <w:tcPr>
            <w:tcW w:w="908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3,162,966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3,162,966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5.</w:t>
            </w:r>
          </w:p>
        </w:tc>
        <w:tc>
          <w:tcPr>
            <w:tcW w:w="908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6.</w:t>
            </w:r>
          </w:p>
        </w:tc>
        <w:tc>
          <w:tcPr>
            <w:tcW w:w="908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7.</w:t>
            </w:r>
          </w:p>
        </w:tc>
        <w:tc>
          <w:tcPr>
            <w:tcW w:w="90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8.</w:t>
            </w:r>
          </w:p>
        </w:tc>
        <w:tc>
          <w:tcPr>
            <w:tcW w:w="908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Item 9.</w:t>
            </w:r>
          </w:p>
        </w:tc>
        <w:tc>
          <w:tcPr>
            <w:tcW w:w="908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340"/>
        <w:gridCol w:w="4865"/>
      </w:tblGrid>
      <w:tr>
        <w:trPr/>
        <w:tc>
          <w:tcPr>
            <w:tcW w:w="5340" w:type="dxa"/>
            <w:tcBorders/>
            <w:vAlign w:val="center"/>
          </w:tcPr>
          <w:p>
            <w:pPr>
              <w:pStyle w:val="TableContents"/>
              <w:bidi w:val="0"/>
              <w:spacing w:before="0" w:after="0"/>
              <w:jc w:val="left"/>
              <w:rPr/>
            </w:pPr>
            <w:r>
              <w:rPr/>
              <w:t> </w:t>
            </w:r>
          </w:p>
          <w:tbl>
            <w:tblPr>
              <w:tblW w:w="6331" w:type="dxa"/>
              <w:jc w:val="left"/>
              <w:tblInd w:w="0" w:type="dxa"/>
              <w:tblLayout w:type="fixed"/>
              <w:tblCellMar>
                <w:top w:w="28" w:type="dxa"/>
                <w:left w:w="28" w:type="dxa"/>
                <w:bottom w:w="28" w:type="dxa"/>
                <w:right w:w="28" w:type="dxa"/>
              </w:tblCellMar>
            </w:tblPr>
            <w:tblGrid>
              <w:gridCol w:w="6331"/>
            </w:tblGrid>
            <w:tr>
              <w:trPr/>
              <w:tc>
                <w:tcPr>
                  <w:tcW w:w="6331" w:type="dxa"/>
                  <w:tcBorders/>
                  <w:vAlign w:val="center"/>
                </w:tcPr>
                <w:p>
                  <w:pPr>
                    <w:pStyle w:val="TableContents"/>
                    <w:bidi w:val="0"/>
                    <w:spacing w:before="0" w:after="0"/>
                    <w:jc w:val="left"/>
                    <w:rPr/>
                  </w:pPr>
                  <w:r>
                    <w:rPr/>
                    <w:t>CHARLES SCHWAB INVESTMENT MANAGEMENT INC</w:t>
                  </w:r>
                </w:p>
              </w:tc>
            </w:tr>
          </w:tbl>
          <w:p>
            <w:pPr>
              <w:pStyle w:val="TableContents"/>
              <w:bidi w:val="0"/>
              <w:spacing w:before="0" w:after="283"/>
              <w:jc w:val="left"/>
              <w:rPr/>
            </w:pPr>
            <w:r>
              <w:rPr/>
            </w:r>
          </w:p>
        </w:tc>
        <w:tc>
          <w:tcPr>
            <w:tcW w:w="48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Omar Aguilar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Omar Aguilar/Chief Executive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740</Words>
  <Characters>3826</Characters>
  <CharactersWithSpaces>4562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